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 w:firstLine="421" w:firstLineChars="100"/>
        <w:jc w:val="center"/>
        <w:rPr>
          <w:rFonts w:ascii="微软雅黑" w:hAnsi="微软雅黑" w:eastAsia="微软雅黑" w:cs="微软雅黑"/>
          <w:b/>
          <w:i w:val="0"/>
          <w:caps w:val="0"/>
          <w:color w:val="1F5781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1F5781"/>
          <w:spacing w:val="0"/>
          <w:kern w:val="0"/>
          <w:sz w:val="42"/>
          <w:szCs w:val="42"/>
          <w:lang w:val="en-US" w:eastAsia="zh-CN" w:bidi="ar"/>
        </w:rPr>
        <w:t>南阳市鸭河工区招商发展局2025年度部门预算公开情况说明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第一部分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南阳市鸭河工区招商发展局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第二部分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南阳市鸭河工区招商发展局20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  <w:lang w:eastAsia="zh-CN"/>
        </w:rPr>
        <w:t>年度部门预算情况说明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第三部分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第四部分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南阳市鸭河工区招商发展局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  <w:lang w:eastAsia="zh-CN"/>
        </w:rPr>
        <w:t>年度部门预算公开表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、部门预算收支</w:t>
      </w:r>
      <w:r>
        <w:rPr>
          <w:rFonts w:hint="eastAsia" w:ascii="仿宋" w:hAnsi="仿宋" w:eastAsia="仿宋"/>
          <w:sz w:val="32"/>
          <w:szCs w:val="32"/>
          <w:lang w:eastAsia="zh-CN"/>
        </w:rPr>
        <w:t>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、部门预算收入总体情况表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、部门预算支出总体情况表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、财政拨款收支预算总表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、一般公共预算支出情况表（财政拨款明细表）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、部门预算基本支出情况汇总表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/>
          <w:sz w:val="32"/>
          <w:szCs w:val="32"/>
        </w:rPr>
        <w:t>“三公”经费支出情况表</w:t>
      </w:r>
    </w:p>
    <w:p>
      <w:pPr>
        <w:ind w:firstLine="642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ind w:firstLine="642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ind w:firstLine="642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ind w:firstLine="642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第一部分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南阳市鸭河工区招商发展局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概况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ind w:firstLine="642" w:firstLineChars="20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一、招商发展局主要工作职责：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1、负责全区招商引资有关政策的规定、咨询工作。 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2、负责全区重大招商引资活动方案的制定工作。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3、负责全区招商引资项目的联络、洽谈工作。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4、负责协调处理招商引资和重点项目建设过程中的有关问题。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5、负责全区招商引资的信息处理工作。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6、做好有关区域经济发展规划管理、协调、服务工作。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7、按规定权限做好项目的备案、审批、核准和转报工作。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8、根据有关政策履行市场价格的监督工作。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9、承办区党工委和管委会交办的其他事项。</w:t>
      </w:r>
    </w:p>
    <w:p>
      <w:pPr>
        <w:ind w:firstLine="642" w:firstLineChars="200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二、南阳市鸭河工区招商发展局预算单位构成</w:t>
      </w:r>
    </w:p>
    <w:p>
      <w:pPr>
        <w:ind w:firstLine="640" w:firstLineChars="200"/>
        <w:jc w:val="lef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招商发展局是工区党工委、管委会成立设立的内设机构，正科级架构，包含局机关、皇路店物价所。对口联系市发改委、市重点项目建设促进中心、市商务局、市招商促进局、市科技局、市统计局等市直单位。</w:t>
      </w:r>
    </w:p>
    <w:p>
      <w:pPr>
        <w:ind w:firstLine="642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ind w:firstLine="642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ind w:firstLine="642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</w:p>
    <w:p>
      <w:pPr>
        <w:ind w:firstLine="642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第二部分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招商发展局20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年度部门预算情况说明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一、收入支出预算总体情况说明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招商发展局20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年收入总计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/>
          <w:sz w:val="32"/>
          <w:szCs w:val="32"/>
        </w:rPr>
        <w:t>万元，支出总计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二、收入预算总体情况说明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招商发展局20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年收入合计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/>
          <w:sz w:val="32"/>
          <w:szCs w:val="32"/>
        </w:rPr>
        <w:t>万元，其中：一般公共预算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三、支出预算总体情况说明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招商发展局20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年支出合计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%；</w:t>
      </w:r>
      <w:r>
        <w:rPr>
          <w:rFonts w:hint="eastAsia" w:ascii="仿宋" w:hAnsi="仿宋" w:eastAsia="仿宋"/>
          <w:sz w:val="32"/>
          <w:szCs w:val="32"/>
          <w:lang w:eastAsia="zh-CN"/>
        </w:rPr>
        <w:t>因财政财力有限，暂没有安排项目支出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四、一般公共预算基本支出预算情况说明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年一般公共预算基本支出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28.86</w:t>
      </w:r>
      <w:r>
        <w:rPr>
          <w:rFonts w:hint="eastAsia" w:ascii="仿宋" w:hAnsi="仿宋" w:eastAsia="仿宋"/>
          <w:sz w:val="32"/>
          <w:szCs w:val="32"/>
        </w:rPr>
        <w:t>万元，其中：人员经费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万元；公用经费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/>
          <w:sz w:val="32"/>
          <w:szCs w:val="32"/>
        </w:rPr>
        <w:t>万元，主要包括：办公费、印刷费、咨询费、差旅费、租赁费、会议费、培训费、公务接待费、专用材料费、劳务费、委托业务费、公务用车运行维护费、其他交通费用、税金及附加费用、其他商品和服务支出、办公设备购置、专用设备购置、信息网络及软件购置更新、其他资本性支出。</w:t>
      </w:r>
    </w:p>
    <w:p>
      <w:pPr>
        <w:ind w:firstLine="642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五、一般公共预算项目支出情况说明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因财政财力有限，暂没有安排项目支出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2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六、“三公”经费支出预算情况说明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年“三公”经费预算为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0.86</w:t>
      </w:r>
      <w:r>
        <w:rPr>
          <w:rFonts w:hint="eastAsia" w:ascii="仿宋" w:hAnsi="仿宋" w:eastAsia="仿宋"/>
          <w:sz w:val="32"/>
          <w:szCs w:val="32"/>
        </w:rPr>
        <w:t>万元。具体支出情况如下：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1、因公出国（境）费0万元。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0.86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3、公务用车购置及运行费 0万元。其中公务用车购置费0万元、公务用车运行费0万元。</w:t>
      </w:r>
    </w:p>
    <w:p>
      <w:pPr>
        <w:numPr>
          <w:ilvl w:val="0"/>
          <w:numId w:val="1"/>
        </w:numPr>
        <w:ind w:left="638" w:leftChars="304" w:firstLine="0" w:firstLineChars="0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其他重要事项的情况说明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机关运行经费支出情况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  <w:lang w:eastAsia="zh-CN"/>
        </w:rPr>
        <w:t>年机关运行经费支出预算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24.86</w:t>
      </w:r>
      <w:r>
        <w:rPr>
          <w:rFonts w:hint="eastAsia" w:ascii="仿宋" w:hAnsi="仿宋" w:eastAsia="仿宋"/>
          <w:sz w:val="32"/>
          <w:szCs w:val="32"/>
          <w:lang w:eastAsia="zh-CN"/>
        </w:rPr>
        <w:t>万元，主要保障机构正常运转及正常履职需要。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政府采购支出情况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  <w:lang w:eastAsia="zh-CN"/>
        </w:rPr>
        <w:t>年无政府采购预算安排。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关于预算绩效管理工作开展情况说明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  <w:lang w:eastAsia="zh-CN"/>
        </w:rPr>
        <w:t>年未开展预算绩效管理工作。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专项转移支付项目</w:t>
      </w:r>
      <w:r>
        <w:rPr>
          <w:rFonts w:hint="eastAsia" w:ascii="仿宋" w:hAnsi="仿宋" w:eastAsia="仿宋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我单位无专项转移支付项目。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截止20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年12月31日，资产总额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4.3835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万元，固定资产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4.3835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万元，在建工程0万元，无形资产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万元，固定资产当中，房屋构筑物 0万元0，汽车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 xml:space="preserve">万元，其他固定资产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4.3835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第三部分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名词解释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一、财政拨款收入：</w:t>
      </w:r>
      <w:r>
        <w:rPr>
          <w:rFonts w:hint="eastAsia" w:ascii="仿宋" w:hAnsi="仿宋" w:eastAsia="仿宋"/>
          <w:sz w:val="32"/>
          <w:szCs w:val="32"/>
        </w:rPr>
        <w:t>是指省级财政当年拨付的资金。</w:t>
      </w:r>
    </w:p>
    <w:p>
      <w:pPr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二、事业收入：</w:t>
      </w:r>
      <w:r>
        <w:rPr>
          <w:rFonts w:hint="eastAsia" w:ascii="仿宋" w:hAnsi="仿宋" w:eastAsia="仿宋"/>
          <w:sz w:val="32"/>
          <w:szCs w:val="32"/>
        </w:rPr>
        <w:t>是指事业单位开展专业活动及辅助活动所取 得的收入。</w:t>
      </w:r>
    </w:p>
    <w:p>
      <w:pPr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三、其他收入：</w:t>
      </w:r>
      <w:r>
        <w:rPr>
          <w:rFonts w:hint="eastAsia" w:ascii="仿宋" w:hAnsi="仿宋" w:eastAsia="仿宋"/>
          <w:sz w:val="32"/>
          <w:szCs w:val="32"/>
        </w:rPr>
        <w:t>是指部门取得的除“财政拨款”、“事业收入”、“事业单位经营收入”等以外的收入。</w:t>
      </w:r>
    </w:p>
    <w:p>
      <w:pPr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四、用事业基金弥补收支差额：</w:t>
      </w:r>
      <w:r>
        <w:rPr>
          <w:rFonts w:hint="eastAsia" w:ascii="仿宋" w:hAnsi="仿宋" w:eastAsia="仿宋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五、基本支出：</w:t>
      </w:r>
      <w:r>
        <w:rPr>
          <w:rFonts w:hint="eastAsia" w:ascii="仿宋" w:hAnsi="仿宋" w:eastAsia="仿宋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六、项目支出：</w:t>
      </w:r>
      <w:r>
        <w:rPr>
          <w:rFonts w:hint="eastAsia" w:ascii="仿宋" w:hAnsi="仿宋" w:eastAsia="仿宋"/>
          <w:sz w:val="32"/>
          <w:szCs w:val="32"/>
        </w:rPr>
        <w:t>是指在基本支出之外，为完成特定的行政工作任务或事业发展目标所发生的支出。</w:t>
      </w:r>
    </w:p>
    <w:p>
      <w:pPr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七、“三公”经费：</w:t>
      </w:r>
      <w:r>
        <w:rPr>
          <w:rFonts w:hint="eastAsia" w:ascii="仿宋" w:hAnsi="仿宋" w:eastAsia="仿宋"/>
          <w:sz w:val="32"/>
          <w:szCs w:val="32"/>
        </w:rPr>
        <w:t>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2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八、机关运行经费：</w:t>
      </w:r>
      <w:r>
        <w:rPr>
          <w:rFonts w:hint="eastAsia" w:ascii="仿宋" w:hAnsi="仿宋" w:eastAsia="仿宋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第四部分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招商发展局20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年度部门预算表</w:t>
      </w:r>
    </w:p>
    <w:p>
      <w:pPr>
        <w:ind w:firstLine="1600" w:firstLineChars="5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1、部门预算收支</w:t>
      </w:r>
      <w:r>
        <w:rPr>
          <w:rFonts w:hint="eastAsia" w:ascii="仿宋" w:hAnsi="仿宋" w:eastAsia="仿宋"/>
          <w:sz w:val="32"/>
          <w:szCs w:val="32"/>
          <w:lang w:eastAsia="zh-CN"/>
        </w:rPr>
        <w:t>总体情况表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2、部门预算收入总体情况表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3、部门预算支出总体情况表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4、财政拨款收支预算总表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5、一般公共预算支出情况表（财政拨款明细表）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6、部门预算基本支出情况汇总表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、政府性基金预算支出情况表</w:t>
      </w:r>
    </w:p>
    <w:p>
      <w:pPr>
        <w:ind w:firstLine="1600" w:firstLineChars="500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/>
          <w:sz w:val="32"/>
          <w:szCs w:val="32"/>
        </w:rPr>
        <w:t>“三公”经费支出情况表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590E1"/>
    <w:multiLevelType w:val="singleLevel"/>
    <w:tmpl w:val="C4C590E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C8DCA7"/>
    <w:multiLevelType w:val="singleLevel"/>
    <w:tmpl w:val="16C8DCA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YTA4MTE3ZGViMWY2YzJmNWQ5OWNkYTcxZGViOTgifQ=="/>
  </w:docVars>
  <w:rsids>
    <w:rsidRoot w:val="40C70C59"/>
    <w:rsid w:val="2E3F6284"/>
    <w:rsid w:val="38942727"/>
    <w:rsid w:val="3A2F3C25"/>
    <w:rsid w:val="40C70C59"/>
    <w:rsid w:val="4C7810A8"/>
    <w:rsid w:val="4DDA1AAB"/>
    <w:rsid w:val="543500AB"/>
    <w:rsid w:val="566557A1"/>
    <w:rsid w:val="5D7A5B30"/>
    <w:rsid w:val="64FF0D4D"/>
    <w:rsid w:val="71E07D74"/>
    <w:rsid w:val="720B6229"/>
    <w:rsid w:val="732C747F"/>
    <w:rsid w:val="7BC45D1F"/>
    <w:rsid w:val="7D6D159D"/>
    <w:rsid w:val="7EF54DFF"/>
    <w:rsid w:val="7FB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2070</Words>
  <Characters>2176</Characters>
  <Lines>0</Lines>
  <Paragraphs>0</Paragraphs>
  <TotalTime>2</TotalTime>
  <ScaleCrop>false</ScaleCrop>
  <LinksUpToDate>false</LinksUpToDate>
  <CharactersWithSpaces>2194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2018-10-11T16:24:00Z</dcterms:created>
  <dc:creator>遇</dc:creator>
  <cp:lastModifiedBy>nyadmin</cp:lastModifiedBy>
  <dcterms:modified xsi:type="dcterms:W3CDTF">2025-10-09T17:36:35Z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5EE39A0DD6154E668994A101805C106A_13</vt:lpwstr>
  </property>
  <property fmtid="{D5CDD505-2E9C-101B-9397-08002B2CF9AE}" pid="4" name="KSOTemplateDocerSaveRecord">
    <vt:lpwstr>eyJoZGlkIjoiNDFjYzQyYTcxMTUxNWRjNTczN2U4MGIyZGVlZGU3MTMiLCJ1c2VySWQiOiI2Mzk0OTA1MDkifQ==</vt:lpwstr>
  </property>
</Properties>
</file>